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Mu ema unistused</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Mu emale meeldib unistada. Minu kallis ema unistab pikast pikast elust. Ta tahaks väga soojal maal elada.  Kuskil Hispaanias või näiteks Brasiilias. Kui ta elaks soojal maal, siis kindlasti minu isaga. Maja võiks olla mere ääres, sest mu emale väga väga meeldib meri. Talle meeldivad väga naljad ja ta soovib, et ta elu oleks täis humoorikaid hetki. Ta soovib, et tulevikus oleks piisavalt raha. Mitte liiga palju ega liiga vähe. Unistada on tore, veel toredam on mõte nende täitumisest.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Elise Zinovjev 6.b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